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42FD3" w14:textId="77777777" w:rsidR="00D16BE2" w:rsidRPr="00D6379F" w:rsidRDefault="00D16BE2" w:rsidP="00D16BE2">
      <w:pPr>
        <w:jc w:val="center"/>
        <w:rPr>
          <w:b/>
          <w:sz w:val="28"/>
          <w:szCs w:val="28"/>
        </w:rPr>
      </w:pPr>
      <w:r w:rsidRPr="00D6379F">
        <w:rPr>
          <w:b/>
          <w:sz w:val="28"/>
          <w:szCs w:val="28"/>
        </w:rPr>
        <w:t>DOĞALGAZ TALEP FORMU AÇIKLAMALAR</w:t>
      </w:r>
    </w:p>
    <w:p w14:paraId="74DB778F" w14:textId="77777777" w:rsidR="00D16BE2" w:rsidRPr="0056288C" w:rsidRDefault="00D16BE2" w:rsidP="00D16BE2">
      <w:pPr>
        <w:jc w:val="center"/>
        <w:rPr>
          <w:sz w:val="28"/>
          <w:szCs w:val="28"/>
        </w:rPr>
      </w:pPr>
    </w:p>
    <w:p w14:paraId="228694D9" w14:textId="77777777" w:rsidR="00D16BE2" w:rsidRPr="00D6379F" w:rsidRDefault="00D16BE2" w:rsidP="00D16BE2">
      <w:pPr>
        <w:numPr>
          <w:ilvl w:val="0"/>
          <w:numId w:val="6"/>
        </w:numPr>
      </w:pPr>
      <w:r w:rsidRPr="00D6379F">
        <w:t>Doğal gaz talep formu aylık bazda yıllık toplam olarak proses ve mutfak hattı ayrı ayrı belirtilerek doldurulacaktır.</w:t>
      </w:r>
    </w:p>
    <w:p w14:paraId="200911E4" w14:textId="77777777" w:rsidR="00D16BE2" w:rsidRPr="00D6379F" w:rsidRDefault="00D16BE2" w:rsidP="00D16BE2">
      <w:pPr>
        <w:numPr>
          <w:ilvl w:val="0"/>
          <w:numId w:val="6"/>
        </w:numPr>
      </w:pPr>
      <w:r w:rsidRPr="00D6379F">
        <w:t>Aylık ve yıllık bildirilen tüketimlerin asgari % 80 kullanılacak olup, azami % 10 aşım yapılabilecektir.</w:t>
      </w:r>
    </w:p>
    <w:p w14:paraId="17000F21" w14:textId="77777777" w:rsidR="00D16BE2" w:rsidRPr="00D6379F" w:rsidRDefault="00D16BE2" w:rsidP="00D16BE2">
      <w:pPr>
        <w:numPr>
          <w:ilvl w:val="0"/>
          <w:numId w:val="6"/>
        </w:numPr>
      </w:pPr>
      <w:r w:rsidRPr="00D6379F">
        <w:t xml:space="preserve">Doğal gaz talep formu madde 3. Azami çekiş hesapları yapılırken </w:t>
      </w:r>
    </w:p>
    <w:p w14:paraId="78511A69" w14:textId="77777777" w:rsidR="00D16BE2" w:rsidRPr="00D6379F" w:rsidRDefault="00D16BE2" w:rsidP="00D16BE2">
      <w:pPr>
        <w:ind w:left="720"/>
      </w:pPr>
    </w:p>
    <w:p w14:paraId="5A6F1B8A" w14:textId="77777777" w:rsidR="00D16BE2" w:rsidRPr="00D6379F" w:rsidRDefault="00D16BE2" w:rsidP="00D16BE2">
      <w:pPr>
        <w:ind w:left="708" w:firstLine="708"/>
      </w:pPr>
      <w:r w:rsidRPr="00D6379F">
        <w:t>-Yıllık  (Toplam tüketimi ifade etmektedir.)</w:t>
      </w:r>
    </w:p>
    <w:p w14:paraId="73805E76" w14:textId="77777777" w:rsidR="00D16BE2" w:rsidRPr="00D6379F" w:rsidRDefault="00D16BE2" w:rsidP="00D16BE2">
      <w:pPr>
        <w:ind w:left="708" w:firstLine="708"/>
      </w:pPr>
      <w:r w:rsidRPr="00D6379F">
        <w:t>-Aylık  (Bildirilen aylık tüketimler içerisindeki en yüksek olan ayı ifade etmektedir.)</w:t>
      </w:r>
    </w:p>
    <w:p w14:paraId="1EB4D333" w14:textId="77777777" w:rsidR="00D16BE2" w:rsidRPr="00D6379F" w:rsidRDefault="00D16BE2" w:rsidP="00D16BE2">
      <w:pPr>
        <w:ind w:left="708" w:firstLine="708"/>
      </w:pPr>
      <w:r w:rsidRPr="00D6379F">
        <w:t>- Günlük  (En yüksek olan aylık tüketimin 15’e bölünmesi ile bulunmaktadır.)</w:t>
      </w:r>
    </w:p>
    <w:p w14:paraId="1A170899" w14:textId="77777777" w:rsidR="00D16BE2" w:rsidRPr="00D6379F" w:rsidRDefault="00D16BE2" w:rsidP="00D16BE2">
      <w:pPr>
        <w:ind w:left="708" w:firstLine="708"/>
      </w:pPr>
      <w:r w:rsidRPr="00D6379F">
        <w:t>- Saatlik  (Günlük tüketimin 24’e bölünmesi ile bulunmaktadır.)</w:t>
      </w:r>
    </w:p>
    <w:p w14:paraId="00B18A7C" w14:textId="77777777" w:rsidR="00D16BE2" w:rsidRPr="00D6379F" w:rsidRDefault="00D16BE2" w:rsidP="00D16BE2">
      <w:pPr>
        <w:ind w:left="1416"/>
      </w:pPr>
    </w:p>
    <w:p w14:paraId="361A73AA" w14:textId="77777777" w:rsidR="00D16BE2" w:rsidRPr="00D6379F" w:rsidRDefault="00D16BE2" w:rsidP="00D16BE2">
      <w:pPr>
        <w:numPr>
          <w:ilvl w:val="0"/>
          <w:numId w:val="6"/>
        </w:numPr>
      </w:pPr>
      <w:r w:rsidRPr="00D6379F">
        <w:t>Doğal gaz talep formu madde 4. Ölçüm sistemleri kapasitesi hesapları yapılırken                                                                                         doğal gaz ana sayacının üzerinde bulunan Q max değerinin basınç sınıfına göre</w:t>
      </w:r>
    </w:p>
    <w:p w14:paraId="2FD41894" w14:textId="77777777" w:rsidR="00D16BE2" w:rsidRPr="00D6379F" w:rsidRDefault="00D16BE2" w:rsidP="00D16BE2">
      <w:pPr>
        <w:ind w:left="720"/>
      </w:pPr>
    </w:p>
    <w:p w14:paraId="76BFA035" w14:textId="77777777" w:rsidR="00D16BE2" w:rsidRPr="00D6379F" w:rsidRDefault="00D16BE2" w:rsidP="00D16BE2">
      <w:pPr>
        <w:ind w:left="720"/>
      </w:pPr>
      <w:r w:rsidRPr="00D6379F">
        <w:tab/>
        <w:t>- 1 Bar ise Q max değerinin 2 ile çarpılması</w:t>
      </w:r>
    </w:p>
    <w:p w14:paraId="3072052B" w14:textId="77777777" w:rsidR="00D16BE2" w:rsidRPr="00D6379F" w:rsidRDefault="00D16BE2" w:rsidP="00D16BE2">
      <w:pPr>
        <w:ind w:left="720"/>
      </w:pPr>
      <w:r w:rsidRPr="00D6379F">
        <w:tab/>
        <w:t>- 300 mbar ise Q max değerinin 1,3 ile çarpılması</w:t>
      </w:r>
    </w:p>
    <w:p w14:paraId="213D1C76" w14:textId="77777777" w:rsidR="00D16BE2" w:rsidRPr="00D6379F" w:rsidRDefault="00D16BE2" w:rsidP="00D16BE2">
      <w:pPr>
        <w:ind w:left="720" w:firstLine="696"/>
      </w:pPr>
      <w:r w:rsidRPr="00D6379F">
        <w:t>- 21 mbar ise Q max değerinin 1,21 ile çarpılması sonucu bulunur.</w:t>
      </w:r>
    </w:p>
    <w:p w14:paraId="4079AC8A" w14:textId="77777777" w:rsidR="00D16BE2" w:rsidRPr="00D6379F" w:rsidRDefault="00D16BE2" w:rsidP="00D16BE2"/>
    <w:p w14:paraId="16DD0386" w14:textId="2C5B9D59" w:rsidR="00D16BE2" w:rsidRDefault="00D16BE2" w:rsidP="00D16BE2">
      <w:pPr>
        <w:numPr>
          <w:ilvl w:val="0"/>
          <w:numId w:val="6"/>
        </w:numPr>
      </w:pPr>
      <w:r>
        <w:t xml:space="preserve">Doğal gaz talep formu her yıl en geç </w:t>
      </w:r>
      <w:r>
        <w:rPr>
          <w:b/>
        </w:rPr>
        <w:t>2</w:t>
      </w:r>
      <w:r w:rsidR="00613499">
        <w:rPr>
          <w:b/>
        </w:rPr>
        <w:t>1</w:t>
      </w:r>
      <w:r w:rsidRPr="00D705EF">
        <w:rPr>
          <w:b/>
        </w:rPr>
        <w:t xml:space="preserve"> EKİM</w:t>
      </w:r>
      <w:r>
        <w:t xml:space="preserve"> tarihine kadar güncellenerek </w:t>
      </w:r>
      <w:bookmarkStart w:id="0" w:name="_Hlk147935888"/>
      <w:r>
        <w:t>Denizli Organize Sanayi Bölgesi Müdürlüğüne</w:t>
      </w:r>
      <w:bookmarkEnd w:id="0"/>
      <w:r>
        <w:t xml:space="preserve"> verilecektir.</w:t>
      </w:r>
    </w:p>
    <w:p w14:paraId="37DCF9E8" w14:textId="77777777" w:rsidR="00D16BE2" w:rsidRDefault="00D16BE2" w:rsidP="00D16BE2">
      <w:pPr>
        <w:numPr>
          <w:ilvl w:val="0"/>
          <w:numId w:val="6"/>
        </w:numPr>
      </w:pPr>
      <w:r w:rsidRPr="00D6379F">
        <w:t>Doğal gaz aylık tüketimlerinde herhangi bir sebepten dolayı artış söz konusu olduğunda en az 45 gün önceden Denizli Organize Sanayi Bölgesine yazılı olarak başvuruda bulunulacaktır.</w:t>
      </w:r>
    </w:p>
    <w:p w14:paraId="336C0509" w14:textId="77777777" w:rsidR="00D16BE2" w:rsidRPr="0071636F" w:rsidRDefault="00D16BE2" w:rsidP="00D16BE2">
      <w:pPr>
        <w:numPr>
          <w:ilvl w:val="0"/>
          <w:numId w:val="6"/>
        </w:numPr>
        <w:rPr>
          <w:u w:val="single"/>
        </w:rPr>
      </w:pPr>
      <w:r w:rsidRPr="0071636F">
        <w:rPr>
          <w:u w:val="single"/>
        </w:rPr>
        <w:t xml:space="preserve">Doğal gaz talep bildirim formu </w:t>
      </w:r>
      <w:r w:rsidRPr="0071636F">
        <w:rPr>
          <w:b/>
          <w:u w:val="single"/>
        </w:rPr>
        <w:t>İLETİŞİM BİLGİLERİ</w:t>
      </w:r>
      <w:r w:rsidRPr="0071636F">
        <w:rPr>
          <w:u w:val="single"/>
        </w:rPr>
        <w:t xml:space="preserve"> eksiksiz ve tam olarak doldurulacaktır.</w:t>
      </w:r>
    </w:p>
    <w:p w14:paraId="5209F63F" w14:textId="77777777" w:rsidR="00D16BE2" w:rsidRPr="00D6379F" w:rsidRDefault="00D16BE2" w:rsidP="00D16BE2">
      <w:pPr>
        <w:numPr>
          <w:ilvl w:val="0"/>
          <w:numId w:val="6"/>
        </w:numPr>
      </w:pPr>
      <w:r>
        <w:t>Doğalgaz talep bildirim formundaki tüketimler üzerinden Denizli Organize Sanayi Bölgesi Müdürlüğü ile Kullanıcı firma arasında Doğalgaz Alım Satım sözleşmesi imzalanacaktır.</w:t>
      </w:r>
    </w:p>
    <w:p w14:paraId="6338AFC4" w14:textId="640B563E" w:rsidR="00D16BE2" w:rsidRDefault="00D16BE2" w:rsidP="00D16BE2">
      <w:pPr>
        <w:numPr>
          <w:ilvl w:val="0"/>
          <w:numId w:val="6"/>
        </w:numPr>
      </w:pPr>
      <w:r w:rsidRPr="00D6379F">
        <w:t>Doğal gaz talep bildirim formu</w:t>
      </w:r>
      <w:r>
        <w:t xml:space="preserve"> firma yetkilisi tarafından imzalanarak</w:t>
      </w:r>
      <w:r w:rsidRPr="00D6379F">
        <w:t xml:space="preserve"> </w:t>
      </w:r>
      <w:r w:rsidRPr="00D705EF">
        <w:t>en geç</w:t>
      </w:r>
      <w:r>
        <w:rPr>
          <w:b/>
        </w:rPr>
        <w:t xml:space="preserve"> </w:t>
      </w:r>
      <w:r w:rsidR="00BC6569">
        <w:rPr>
          <w:b/>
        </w:rPr>
        <w:t>21</w:t>
      </w:r>
      <w:r>
        <w:rPr>
          <w:b/>
        </w:rPr>
        <w:t>/10/202</w:t>
      </w:r>
      <w:r w:rsidR="00CE21CD">
        <w:rPr>
          <w:b/>
        </w:rPr>
        <w:t>4</w:t>
      </w:r>
      <w:r w:rsidRPr="00D6379F">
        <w:rPr>
          <w:b/>
        </w:rPr>
        <w:t xml:space="preserve"> </w:t>
      </w:r>
      <w:r w:rsidRPr="00D16BE2">
        <w:rPr>
          <w:bCs/>
        </w:rPr>
        <w:t>tarihinde</w:t>
      </w:r>
      <w:r>
        <w:rPr>
          <w:b/>
        </w:rPr>
        <w:t xml:space="preserve"> </w:t>
      </w:r>
      <w:r w:rsidRPr="00C7463E">
        <w:rPr>
          <w:b/>
        </w:rPr>
        <w:t>Denizli Organize Sanayi Bölgesi Müdürlüğüne</w:t>
      </w:r>
      <w:r>
        <w:rPr>
          <w:b/>
        </w:rPr>
        <w:t xml:space="preserve"> </w:t>
      </w:r>
      <w:r w:rsidRPr="00C7463E">
        <w:rPr>
          <w:bCs/>
        </w:rPr>
        <w:t>elden</w:t>
      </w:r>
      <w:r w:rsidRPr="00D6379F">
        <w:rPr>
          <w:b/>
        </w:rPr>
        <w:t xml:space="preserve"> </w:t>
      </w:r>
      <w:r w:rsidRPr="00D6379F">
        <w:t>teslim edilecektir.</w:t>
      </w:r>
    </w:p>
    <w:p w14:paraId="10BBED17" w14:textId="77777777" w:rsidR="00D16BE2" w:rsidRDefault="00D16BE2" w:rsidP="00D16BE2">
      <w:pPr>
        <w:ind w:left="720"/>
      </w:pPr>
    </w:p>
    <w:p w14:paraId="14833AA3" w14:textId="77777777" w:rsidR="00D16BE2" w:rsidRDefault="00D16BE2" w:rsidP="00D16BE2">
      <w:pPr>
        <w:ind w:left="720"/>
      </w:pPr>
    </w:p>
    <w:p w14:paraId="096D4A4C" w14:textId="77777777" w:rsidR="00D16BE2" w:rsidRDefault="00D16BE2" w:rsidP="00D16BE2">
      <w:pPr>
        <w:ind w:left="720"/>
      </w:pPr>
    </w:p>
    <w:p w14:paraId="40C7F93C" w14:textId="77777777" w:rsidR="00D16BE2" w:rsidRPr="00D6379F" w:rsidRDefault="00D16BE2" w:rsidP="00D16BE2">
      <w:pPr>
        <w:ind w:left="4956"/>
        <w:jc w:val="center"/>
        <w:rPr>
          <w:b/>
          <w:sz w:val="22"/>
          <w:szCs w:val="22"/>
        </w:rPr>
      </w:pPr>
      <w:r w:rsidRPr="00D6379F">
        <w:rPr>
          <w:b/>
          <w:sz w:val="22"/>
          <w:szCs w:val="22"/>
        </w:rPr>
        <w:t>DOĞALGAZ İŞLETME MÜDÜRLÜĞÜ</w:t>
      </w:r>
    </w:p>
    <w:p w14:paraId="52B15268" w14:textId="77777777" w:rsidR="00D16BE2" w:rsidRPr="00D6379F" w:rsidRDefault="00D16BE2" w:rsidP="00D16BE2">
      <w:pPr>
        <w:ind w:left="4260" w:firstLine="696"/>
        <w:jc w:val="center"/>
        <w:rPr>
          <w:b/>
        </w:rPr>
      </w:pPr>
      <w:r w:rsidRPr="00D6379F">
        <w:rPr>
          <w:b/>
        </w:rPr>
        <w:t>Hüseyin ÖZTAN</w:t>
      </w:r>
    </w:p>
    <w:p w14:paraId="77B330ED" w14:textId="77777777" w:rsidR="00D16BE2" w:rsidRDefault="00D16BE2" w:rsidP="00D16BE2">
      <w:pPr>
        <w:ind w:left="4260" w:firstLine="696"/>
        <w:jc w:val="center"/>
        <w:rPr>
          <w:b/>
        </w:rPr>
      </w:pPr>
      <w:r w:rsidRPr="00D6379F">
        <w:rPr>
          <w:b/>
        </w:rPr>
        <w:t>Tel: 0 533 598 21 72</w:t>
      </w:r>
    </w:p>
    <w:p w14:paraId="3068E970" w14:textId="77777777" w:rsidR="00D16BE2" w:rsidRPr="00D6379F" w:rsidRDefault="00D16BE2" w:rsidP="00D16BE2">
      <w:pPr>
        <w:ind w:left="4260" w:firstLine="696"/>
        <w:jc w:val="center"/>
        <w:rPr>
          <w:b/>
        </w:rPr>
      </w:pPr>
      <w:r>
        <w:rPr>
          <w:b/>
        </w:rPr>
        <w:t>E mail : huseyin.oztan@dosb.org.tr</w:t>
      </w:r>
    </w:p>
    <w:p w14:paraId="43D0328C" w14:textId="77777777" w:rsidR="00D16BE2" w:rsidRDefault="00D16BE2" w:rsidP="00D16BE2">
      <w:pPr>
        <w:ind w:left="720"/>
      </w:pPr>
    </w:p>
    <w:p w14:paraId="252FFBEE" w14:textId="77777777" w:rsidR="00D16BE2" w:rsidRPr="00370E2F" w:rsidRDefault="00D16BE2" w:rsidP="00D16BE2">
      <w:pPr>
        <w:ind w:left="720"/>
      </w:pPr>
    </w:p>
    <w:p w14:paraId="1AC28647" w14:textId="77777777" w:rsidR="002053D3" w:rsidRPr="00D16BE2" w:rsidRDefault="002053D3" w:rsidP="00D16BE2"/>
    <w:sectPr w:rsidR="002053D3" w:rsidRPr="00D16BE2" w:rsidSect="00D73D04">
      <w:headerReference w:type="default" r:id="rId8"/>
      <w:footerReference w:type="default" r:id="rId9"/>
      <w:pgSz w:w="11906" w:h="16838" w:code="9"/>
      <w:pgMar w:top="1928" w:right="1133" w:bottom="284" w:left="1361" w:header="454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D3F1E" w14:textId="77777777" w:rsidR="00B42DC1" w:rsidRDefault="00B42DC1">
      <w:r>
        <w:separator/>
      </w:r>
    </w:p>
  </w:endnote>
  <w:endnote w:type="continuationSeparator" w:id="0">
    <w:p w14:paraId="687CB376" w14:textId="77777777" w:rsidR="00B42DC1" w:rsidRDefault="00B4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41"/>
      <w:gridCol w:w="4371"/>
    </w:tblGrid>
    <w:tr w:rsidR="006941B2" w14:paraId="354BEFF0" w14:textId="77777777" w:rsidTr="00961A7B">
      <w:tc>
        <w:tcPr>
          <w:tcW w:w="5315" w:type="dxa"/>
        </w:tcPr>
        <w:p w14:paraId="739B48FF" w14:textId="77777777" w:rsidR="006941B2" w:rsidRPr="00E13057" w:rsidRDefault="006941B2">
          <w:pPr>
            <w:pStyle w:val="AltBilgi"/>
            <w:rPr>
              <w:rFonts w:ascii="Bookman Old Style" w:hAnsi="Bookman Old Style"/>
              <w:sz w:val="18"/>
            </w:rPr>
          </w:pPr>
          <w:r w:rsidRPr="00E13057">
            <w:rPr>
              <w:rFonts w:ascii="Bookman Old Style" w:hAnsi="Bookman Old Style"/>
              <w:sz w:val="18"/>
            </w:rPr>
            <w:t xml:space="preserve">Telefon  (0.258) : 269 10 02 – 269 17 17  </w:t>
          </w:r>
        </w:p>
        <w:p w14:paraId="274C437E" w14:textId="77777777" w:rsidR="006941B2" w:rsidRPr="00E13057" w:rsidRDefault="006941B2">
          <w:pPr>
            <w:pStyle w:val="AltBilgi"/>
            <w:rPr>
              <w:rFonts w:ascii="Bookman Old Style" w:hAnsi="Bookman Old Style"/>
              <w:sz w:val="18"/>
            </w:rPr>
          </w:pPr>
          <w:r w:rsidRPr="00E13057">
            <w:rPr>
              <w:rFonts w:ascii="Bookman Old Style" w:hAnsi="Bookman Old Style"/>
              <w:sz w:val="18"/>
            </w:rPr>
            <w:t>Arıtma Tesisi    : 269 17 66 – 269 17  67</w:t>
          </w:r>
        </w:p>
        <w:p w14:paraId="33C5FF22" w14:textId="77777777" w:rsidR="006941B2" w:rsidRPr="00E13057" w:rsidRDefault="00E13057">
          <w:pPr>
            <w:pStyle w:val="AltBilgi"/>
            <w:rPr>
              <w:rFonts w:ascii="Bookman Old Style" w:hAnsi="Bookman Old Style"/>
              <w:sz w:val="18"/>
            </w:rPr>
          </w:pPr>
          <w:r w:rsidRPr="00E13057">
            <w:rPr>
              <w:rFonts w:ascii="Bookman Old Style" w:hAnsi="Bookman Old Style"/>
              <w:sz w:val="18"/>
            </w:rPr>
            <w:t>Honaz Mal Müd. 292 001 60 10</w:t>
          </w:r>
        </w:p>
      </w:tc>
      <w:tc>
        <w:tcPr>
          <w:tcW w:w="4519" w:type="dxa"/>
        </w:tcPr>
        <w:p w14:paraId="4DD98455" w14:textId="77777777" w:rsidR="006941B2" w:rsidRDefault="006941B2">
          <w:pPr>
            <w:pStyle w:val="AltBilgi"/>
            <w:jc w:val="right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t>Faks : 269 10 01</w:t>
          </w:r>
        </w:p>
        <w:p w14:paraId="2CB68793" w14:textId="77777777" w:rsidR="006941B2" w:rsidRDefault="006941B2">
          <w:pPr>
            <w:pStyle w:val="AltBilgi"/>
            <w:jc w:val="right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t>İtfaiye : 269 12 62  - Yangın : 110</w:t>
          </w:r>
        </w:p>
        <w:p w14:paraId="717BCBF2" w14:textId="77777777" w:rsidR="006941B2" w:rsidRDefault="006941B2">
          <w:pPr>
            <w:pStyle w:val="AltBilgi"/>
            <w:jc w:val="right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t>Doğalgaz – Elektrik – Su Arıza : 187</w:t>
          </w:r>
        </w:p>
      </w:tc>
    </w:tr>
    <w:tr w:rsidR="00452BAA" w:rsidRPr="00452BAA" w14:paraId="5DD8DE01" w14:textId="77777777" w:rsidTr="00961A7B">
      <w:tc>
        <w:tcPr>
          <w:tcW w:w="5315" w:type="dxa"/>
        </w:tcPr>
        <w:p w14:paraId="3D4088C1" w14:textId="77777777" w:rsidR="006040F7" w:rsidRDefault="006040F7" w:rsidP="006040F7">
          <w:pPr>
            <w:pStyle w:val="AltBilgi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t xml:space="preserve">Denizli </w:t>
          </w:r>
          <w:r w:rsidR="00667E5A">
            <w:rPr>
              <w:rFonts w:ascii="Bookman Old Style" w:hAnsi="Bookman Old Style"/>
              <w:sz w:val="18"/>
            </w:rPr>
            <w:t xml:space="preserve">OSB </w:t>
          </w:r>
          <w:r w:rsidR="008C7F61">
            <w:rPr>
              <w:rFonts w:ascii="Bookman Old Style" w:hAnsi="Bookman Old Style"/>
              <w:sz w:val="18"/>
            </w:rPr>
            <w:t xml:space="preserve">Mah. </w:t>
          </w:r>
          <w:r w:rsidR="00E13057" w:rsidRPr="00E13057">
            <w:rPr>
              <w:rFonts w:ascii="Bookman Old Style" w:hAnsi="Bookman Old Style"/>
              <w:sz w:val="18"/>
            </w:rPr>
            <w:t>Yaşar Öncan Cad.</w:t>
          </w:r>
          <w:r w:rsidR="008C7F61">
            <w:rPr>
              <w:rFonts w:ascii="Bookman Old Style" w:hAnsi="Bookman Old Style"/>
              <w:sz w:val="18"/>
            </w:rPr>
            <w:t xml:space="preserve"> </w:t>
          </w:r>
          <w:r w:rsidR="00E13057" w:rsidRPr="00E13057">
            <w:rPr>
              <w:rFonts w:ascii="Bookman Old Style" w:hAnsi="Bookman Old Style"/>
              <w:sz w:val="18"/>
            </w:rPr>
            <w:t xml:space="preserve">No:1 </w:t>
          </w:r>
        </w:p>
        <w:p w14:paraId="6FCB2149" w14:textId="77777777" w:rsidR="006941B2" w:rsidRPr="00E13057" w:rsidRDefault="006040F7" w:rsidP="006040F7">
          <w:pPr>
            <w:pStyle w:val="AltBilgi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t xml:space="preserve">20330 - </w:t>
          </w:r>
          <w:r w:rsidRPr="006040F7">
            <w:rPr>
              <w:rFonts w:ascii="Bookman Old Style" w:hAnsi="Bookman Old Style"/>
              <w:sz w:val="18"/>
            </w:rPr>
            <w:t>HONAZ /</w:t>
          </w:r>
          <w:r w:rsidR="00E13057" w:rsidRPr="00E13057">
            <w:rPr>
              <w:rFonts w:ascii="Bookman Old Style" w:hAnsi="Bookman Old Style"/>
              <w:sz w:val="18"/>
            </w:rPr>
            <w:t>DENİZLİ</w:t>
          </w:r>
          <w:r w:rsidR="00452BAA">
            <w:rPr>
              <w:rFonts w:ascii="Bookman Old Style" w:hAnsi="Bookman Old Style"/>
              <w:sz w:val="18"/>
            </w:rPr>
            <w:t xml:space="preserve">                                            </w:t>
          </w:r>
        </w:p>
      </w:tc>
      <w:tc>
        <w:tcPr>
          <w:tcW w:w="4519" w:type="dxa"/>
        </w:tcPr>
        <w:p w14:paraId="5EC8F12B" w14:textId="77777777" w:rsidR="006941B2" w:rsidRPr="00452BAA" w:rsidRDefault="00E13057">
          <w:pPr>
            <w:pStyle w:val="AltBilgi"/>
            <w:jc w:val="right"/>
            <w:rPr>
              <w:rFonts w:ascii="Bookman Old Style" w:hAnsi="Bookman Old Style"/>
              <w:color w:val="000000" w:themeColor="text1"/>
              <w:sz w:val="18"/>
            </w:rPr>
          </w:pPr>
          <w:r w:rsidRPr="00452BAA">
            <w:rPr>
              <w:rFonts w:ascii="Bookman Old Style" w:hAnsi="Bookman Old Style"/>
              <w:color w:val="000000" w:themeColor="text1"/>
              <w:sz w:val="18"/>
            </w:rPr>
            <w:t xml:space="preserve">www.dosb.org.tr  / e-posta : </w:t>
          </w:r>
          <w:hyperlink r:id="rId1" w:history="1">
            <w:r w:rsidR="00452BAA" w:rsidRPr="00452BAA">
              <w:rPr>
                <w:rStyle w:val="Kpr"/>
                <w:rFonts w:ascii="Bookman Old Style" w:hAnsi="Bookman Old Style"/>
                <w:color w:val="000000" w:themeColor="text1"/>
                <w:sz w:val="18"/>
              </w:rPr>
              <w:t>dosb@dosb.org.tr</w:t>
            </w:r>
          </w:hyperlink>
          <w:r w:rsidR="00452BAA" w:rsidRPr="00452BAA">
            <w:rPr>
              <w:rFonts w:ascii="Bookman Old Style" w:hAnsi="Bookman Old Style"/>
              <w:color w:val="000000" w:themeColor="text1"/>
              <w:sz w:val="18"/>
            </w:rPr>
            <w:t xml:space="preserve"> denizliosb@hs03.kep.tr                                                               </w:t>
          </w:r>
          <w:r w:rsidRPr="00452BAA">
            <w:rPr>
              <w:rFonts w:ascii="Bookman Old Style" w:hAnsi="Bookman Old Style"/>
              <w:color w:val="000000" w:themeColor="text1"/>
              <w:sz w:val="18"/>
            </w:rPr>
            <w:t xml:space="preserve">  </w:t>
          </w:r>
        </w:p>
      </w:tc>
    </w:tr>
    <w:tr w:rsidR="00452BAA" w14:paraId="79D6D4E8" w14:textId="77777777" w:rsidTr="00961A7B">
      <w:tc>
        <w:tcPr>
          <w:tcW w:w="5315" w:type="dxa"/>
        </w:tcPr>
        <w:p w14:paraId="63C9AEF8" w14:textId="77777777" w:rsidR="00452BAA" w:rsidRDefault="00452BAA">
          <w:pPr>
            <w:pStyle w:val="AltBilgi"/>
            <w:rPr>
              <w:rFonts w:ascii="Bookman Old Style" w:hAnsi="Bookman Old Style"/>
              <w:sz w:val="18"/>
            </w:rPr>
          </w:pPr>
        </w:p>
      </w:tc>
      <w:tc>
        <w:tcPr>
          <w:tcW w:w="4519" w:type="dxa"/>
        </w:tcPr>
        <w:p w14:paraId="4B4A3B6E" w14:textId="77777777" w:rsidR="00452BAA" w:rsidRPr="006941B2" w:rsidRDefault="00452BAA">
          <w:pPr>
            <w:pStyle w:val="AltBilgi"/>
            <w:jc w:val="right"/>
            <w:rPr>
              <w:rFonts w:ascii="Bookman Old Style" w:hAnsi="Bookman Old Style"/>
              <w:color w:val="0000FF"/>
              <w:sz w:val="18"/>
            </w:rPr>
          </w:pPr>
        </w:p>
      </w:tc>
    </w:tr>
  </w:tbl>
  <w:p w14:paraId="41B2C257" w14:textId="77777777" w:rsidR="006941B2" w:rsidRDefault="006941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610A9" w14:textId="77777777" w:rsidR="00B42DC1" w:rsidRDefault="00B42DC1">
      <w:r>
        <w:separator/>
      </w:r>
    </w:p>
  </w:footnote>
  <w:footnote w:type="continuationSeparator" w:id="0">
    <w:p w14:paraId="365C806E" w14:textId="77777777" w:rsidR="00B42DC1" w:rsidRDefault="00B42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7" w:type="dxa"/>
      <w:jc w:val="center"/>
      <w:tblBorders>
        <w:bottom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6"/>
      <w:gridCol w:w="6142"/>
      <w:gridCol w:w="1940"/>
      <w:gridCol w:w="159"/>
    </w:tblGrid>
    <w:tr w:rsidR="006941B2" w14:paraId="1FDCFB39" w14:textId="77777777">
      <w:trPr>
        <w:jc w:val="center"/>
      </w:trPr>
      <w:tc>
        <w:tcPr>
          <w:tcW w:w="1621" w:type="dxa"/>
        </w:tcPr>
        <w:p w14:paraId="250BBE17" w14:textId="77777777" w:rsidR="006941B2" w:rsidRDefault="003B0431">
          <w:pPr>
            <w:pStyle w:val="stBilgi"/>
            <w:tabs>
              <w:tab w:val="clear" w:pos="9072"/>
              <w:tab w:val="right" w:pos="9720"/>
            </w:tabs>
          </w:pPr>
          <w:r>
            <w:rPr>
              <w:noProof/>
            </w:rPr>
            <w:drawing>
              <wp:inline distT="0" distB="0" distL="0" distR="0" wp14:anchorId="3954BF4A" wp14:editId="033B4AE2">
                <wp:extent cx="885825" cy="878738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SB_logo.jpg yen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6515" cy="8794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  <w:vAlign w:val="center"/>
        </w:tcPr>
        <w:p w14:paraId="4E8847A1" w14:textId="77777777" w:rsidR="006941B2" w:rsidRPr="00E13057" w:rsidRDefault="006941B2" w:rsidP="00E13057">
          <w:pPr>
            <w:pStyle w:val="stBilgi"/>
            <w:jc w:val="center"/>
            <w:rPr>
              <w:rFonts w:ascii="Bookman Old Style" w:hAnsi="Bookman Old Style"/>
              <w:b/>
              <w:bCs/>
              <w:sz w:val="29"/>
              <w:szCs w:val="29"/>
            </w:rPr>
          </w:pPr>
          <w:r w:rsidRPr="00E13057">
            <w:rPr>
              <w:rFonts w:ascii="Bookman Old Style" w:hAnsi="Bookman Old Style"/>
              <w:b/>
              <w:bCs/>
              <w:sz w:val="29"/>
              <w:szCs w:val="29"/>
            </w:rPr>
            <w:t>DENİZLİ</w:t>
          </w:r>
        </w:p>
        <w:p w14:paraId="5D30CC12" w14:textId="77777777" w:rsidR="006941B2" w:rsidRPr="00E13057" w:rsidRDefault="006941B2" w:rsidP="00E13057">
          <w:pPr>
            <w:pStyle w:val="stBilgi"/>
            <w:jc w:val="center"/>
            <w:rPr>
              <w:rFonts w:ascii="Bookman Old Style" w:hAnsi="Bookman Old Style"/>
              <w:b/>
              <w:bCs/>
              <w:sz w:val="29"/>
              <w:szCs w:val="29"/>
            </w:rPr>
          </w:pPr>
          <w:r w:rsidRPr="00E13057">
            <w:rPr>
              <w:rFonts w:ascii="Bookman Old Style" w:hAnsi="Bookman Old Style"/>
              <w:b/>
              <w:bCs/>
              <w:sz w:val="29"/>
              <w:szCs w:val="29"/>
            </w:rPr>
            <w:t>ORGANİZE SANAYİ BÖLGESİ</w:t>
          </w:r>
        </w:p>
        <w:p w14:paraId="3411AD8D" w14:textId="77777777" w:rsidR="006941B2" w:rsidRDefault="006941B2" w:rsidP="00E13057">
          <w:pPr>
            <w:pStyle w:val="stBilgi"/>
            <w:jc w:val="center"/>
            <w:rPr>
              <w:rFonts w:ascii="Bookman Old Style" w:hAnsi="Bookman Old Style"/>
              <w:b/>
              <w:bCs/>
              <w:sz w:val="36"/>
            </w:rPr>
          </w:pPr>
          <w:r w:rsidRPr="00E13057">
            <w:rPr>
              <w:rFonts w:ascii="Bookman Old Style" w:hAnsi="Bookman Old Style"/>
              <w:b/>
              <w:bCs/>
              <w:sz w:val="29"/>
              <w:szCs w:val="29"/>
            </w:rPr>
            <w:t>MÜDÜRLÜĞÜ</w:t>
          </w:r>
        </w:p>
      </w:tc>
      <w:tc>
        <w:tcPr>
          <w:tcW w:w="1667" w:type="dxa"/>
        </w:tcPr>
        <w:p w14:paraId="253BB9FD" w14:textId="77777777" w:rsidR="006941B2" w:rsidRPr="009173A7" w:rsidRDefault="006941B2" w:rsidP="009173A7">
          <w:pPr>
            <w:pStyle w:val="stBilgi"/>
            <w:rPr>
              <w:rFonts w:ascii="Bookman Old Style" w:hAnsi="Bookman Old Style"/>
              <w:b/>
              <w:bCs/>
              <w:sz w:val="10"/>
              <w:szCs w:val="10"/>
            </w:rPr>
          </w:pPr>
        </w:p>
        <w:p w14:paraId="7F5AE87C" w14:textId="77777777" w:rsidR="006941B2" w:rsidRDefault="00667E5A">
          <w:pPr>
            <w:pStyle w:val="stBilgi"/>
            <w:jc w:val="center"/>
            <w:rPr>
              <w:rFonts w:ascii="Bookman Old Style" w:hAnsi="Bookman Old Style"/>
              <w:b/>
              <w:bCs/>
              <w:sz w:val="32"/>
            </w:rPr>
          </w:pPr>
          <w:r>
            <w:rPr>
              <w:rFonts w:ascii="Bookman Old Style" w:hAnsi="Bookman Old Style"/>
              <w:b/>
              <w:bCs/>
              <w:noProof/>
              <w:sz w:val="32"/>
            </w:rPr>
            <w:drawing>
              <wp:inline distT="0" distB="0" distL="0" distR="0" wp14:anchorId="14B48124" wp14:editId="6BCB0F08">
                <wp:extent cx="1133475" cy="714375"/>
                <wp:effectExtent l="0" t="0" r="9525" b="9525"/>
                <wp:docPr id="2" name="Resim 2" descr="TSE ISO 9000 A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SE ISO 9000 AMBL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D95EB7C" w14:textId="77777777" w:rsidR="006941B2" w:rsidRPr="009173A7" w:rsidRDefault="006941B2">
          <w:pPr>
            <w:pStyle w:val="stBilgi"/>
            <w:jc w:val="center"/>
            <w:rPr>
              <w:rFonts w:ascii="Bookman Old Style" w:hAnsi="Bookman Old Style"/>
              <w:b/>
              <w:bCs/>
              <w:sz w:val="10"/>
              <w:szCs w:val="10"/>
            </w:rPr>
          </w:pPr>
        </w:p>
      </w:tc>
      <w:tc>
        <w:tcPr>
          <w:tcW w:w="160" w:type="dxa"/>
        </w:tcPr>
        <w:p w14:paraId="5B77D96C" w14:textId="77777777" w:rsidR="006941B2" w:rsidRDefault="006941B2">
          <w:pPr>
            <w:pStyle w:val="stBilgi"/>
            <w:jc w:val="center"/>
            <w:rPr>
              <w:rFonts w:ascii="Bookman Old Style" w:hAnsi="Bookman Old Style"/>
              <w:b/>
              <w:bCs/>
              <w:sz w:val="32"/>
            </w:rPr>
          </w:pPr>
        </w:p>
      </w:tc>
    </w:tr>
  </w:tbl>
  <w:p w14:paraId="7B9E7E43" w14:textId="77777777" w:rsidR="006941B2" w:rsidRDefault="006941B2">
    <w:pPr>
      <w:pStyle w:val="stBilgi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805CC"/>
    <w:multiLevelType w:val="hybridMultilevel"/>
    <w:tmpl w:val="A91E7B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60A32"/>
    <w:multiLevelType w:val="hybridMultilevel"/>
    <w:tmpl w:val="AF6C41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D4219"/>
    <w:multiLevelType w:val="hybridMultilevel"/>
    <w:tmpl w:val="59A0E2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864A1"/>
    <w:multiLevelType w:val="hybridMultilevel"/>
    <w:tmpl w:val="466AA9A0"/>
    <w:lvl w:ilvl="0" w:tplc="1ABCE97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13740"/>
    <w:multiLevelType w:val="hybridMultilevel"/>
    <w:tmpl w:val="A35A266C"/>
    <w:lvl w:ilvl="0" w:tplc="DC122DD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2142F"/>
    <w:multiLevelType w:val="hybridMultilevel"/>
    <w:tmpl w:val="E6D283B2"/>
    <w:lvl w:ilvl="0" w:tplc="0ED8E6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101375">
    <w:abstractNumId w:val="5"/>
  </w:num>
  <w:num w:numId="2" w16cid:durableId="1527283227">
    <w:abstractNumId w:val="1"/>
  </w:num>
  <w:num w:numId="3" w16cid:durableId="1834028997">
    <w:abstractNumId w:val="3"/>
  </w:num>
  <w:num w:numId="4" w16cid:durableId="1315522890">
    <w:abstractNumId w:val="2"/>
  </w:num>
  <w:num w:numId="5" w16cid:durableId="1561751618">
    <w:abstractNumId w:val="4"/>
  </w:num>
  <w:num w:numId="6" w16cid:durableId="109151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5A"/>
    <w:rsid w:val="000013EF"/>
    <w:rsid w:val="000101F3"/>
    <w:rsid w:val="000115B2"/>
    <w:rsid w:val="00047E04"/>
    <w:rsid w:val="00050347"/>
    <w:rsid w:val="0005055C"/>
    <w:rsid w:val="000510F0"/>
    <w:rsid w:val="000A7D9A"/>
    <w:rsid w:val="000B4490"/>
    <w:rsid w:val="000C068D"/>
    <w:rsid w:val="000C377A"/>
    <w:rsid w:val="000C70EE"/>
    <w:rsid w:val="000E0AF3"/>
    <w:rsid w:val="000F42E8"/>
    <w:rsid w:val="00115885"/>
    <w:rsid w:val="00134E1B"/>
    <w:rsid w:val="00136BFA"/>
    <w:rsid w:val="00141382"/>
    <w:rsid w:val="00151EFD"/>
    <w:rsid w:val="0015678A"/>
    <w:rsid w:val="00173D10"/>
    <w:rsid w:val="00190374"/>
    <w:rsid w:val="00190D08"/>
    <w:rsid w:val="001C2B2A"/>
    <w:rsid w:val="001C50E7"/>
    <w:rsid w:val="001E3F18"/>
    <w:rsid w:val="002053D3"/>
    <w:rsid w:val="00206ADE"/>
    <w:rsid w:val="00227D3E"/>
    <w:rsid w:val="00231451"/>
    <w:rsid w:val="00242170"/>
    <w:rsid w:val="00265C39"/>
    <w:rsid w:val="00295245"/>
    <w:rsid w:val="002D7ED4"/>
    <w:rsid w:val="002E0344"/>
    <w:rsid w:val="002E489D"/>
    <w:rsid w:val="002E6A3B"/>
    <w:rsid w:val="003109D4"/>
    <w:rsid w:val="00336601"/>
    <w:rsid w:val="00352C35"/>
    <w:rsid w:val="00362787"/>
    <w:rsid w:val="0037027F"/>
    <w:rsid w:val="003723A6"/>
    <w:rsid w:val="003774CA"/>
    <w:rsid w:val="003A6909"/>
    <w:rsid w:val="003B0431"/>
    <w:rsid w:val="003B481D"/>
    <w:rsid w:val="003C5529"/>
    <w:rsid w:val="003E1F56"/>
    <w:rsid w:val="00403DCD"/>
    <w:rsid w:val="00403EBE"/>
    <w:rsid w:val="004403C3"/>
    <w:rsid w:val="00442926"/>
    <w:rsid w:val="00452315"/>
    <w:rsid w:val="00452BAA"/>
    <w:rsid w:val="00475E28"/>
    <w:rsid w:val="004775FC"/>
    <w:rsid w:val="00491231"/>
    <w:rsid w:val="004A185C"/>
    <w:rsid w:val="004A3811"/>
    <w:rsid w:val="004B397D"/>
    <w:rsid w:val="004B6D42"/>
    <w:rsid w:val="004C4013"/>
    <w:rsid w:val="004D3619"/>
    <w:rsid w:val="004E6C4E"/>
    <w:rsid w:val="005230A1"/>
    <w:rsid w:val="00527102"/>
    <w:rsid w:val="00530DD4"/>
    <w:rsid w:val="005314F5"/>
    <w:rsid w:val="005437B3"/>
    <w:rsid w:val="0059730C"/>
    <w:rsid w:val="005A313A"/>
    <w:rsid w:val="005B1A1E"/>
    <w:rsid w:val="005B41A8"/>
    <w:rsid w:val="005C22D8"/>
    <w:rsid w:val="005D407A"/>
    <w:rsid w:val="005D76AC"/>
    <w:rsid w:val="00602CF8"/>
    <w:rsid w:val="006040F7"/>
    <w:rsid w:val="006048A4"/>
    <w:rsid w:val="00613499"/>
    <w:rsid w:val="00626A53"/>
    <w:rsid w:val="00653B68"/>
    <w:rsid w:val="00665F18"/>
    <w:rsid w:val="00667E5A"/>
    <w:rsid w:val="00692015"/>
    <w:rsid w:val="006941B2"/>
    <w:rsid w:val="0069426E"/>
    <w:rsid w:val="006A5429"/>
    <w:rsid w:val="006E381A"/>
    <w:rsid w:val="00700FFB"/>
    <w:rsid w:val="0071636F"/>
    <w:rsid w:val="007243B9"/>
    <w:rsid w:val="007301B5"/>
    <w:rsid w:val="00737898"/>
    <w:rsid w:val="007513F4"/>
    <w:rsid w:val="00754539"/>
    <w:rsid w:val="0076050C"/>
    <w:rsid w:val="00762710"/>
    <w:rsid w:val="00774CBB"/>
    <w:rsid w:val="007A766E"/>
    <w:rsid w:val="007F0572"/>
    <w:rsid w:val="00810B5F"/>
    <w:rsid w:val="0082175E"/>
    <w:rsid w:val="00821D39"/>
    <w:rsid w:val="008563E6"/>
    <w:rsid w:val="00877BF0"/>
    <w:rsid w:val="00883012"/>
    <w:rsid w:val="00891F10"/>
    <w:rsid w:val="008A00C8"/>
    <w:rsid w:val="008B3892"/>
    <w:rsid w:val="008C285B"/>
    <w:rsid w:val="008C7F61"/>
    <w:rsid w:val="009173A7"/>
    <w:rsid w:val="00934ADF"/>
    <w:rsid w:val="009374C5"/>
    <w:rsid w:val="0094003D"/>
    <w:rsid w:val="00952394"/>
    <w:rsid w:val="00961A7B"/>
    <w:rsid w:val="00962F63"/>
    <w:rsid w:val="009A346C"/>
    <w:rsid w:val="009A3E9B"/>
    <w:rsid w:val="009B7603"/>
    <w:rsid w:val="009C4816"/>
    <w:rsid w:val="009F0685"/>
    <w:rsid w:val="009F4A7F"/>
    <w:rsid w:val="00A402AF"/>
    <w:rsid w:val="00A47A1A"/>
    <w:rsid w:val="00AA3772"/>
    <w:rsid w:val="00AE1E21"/>
    <w:rsid w:val="00B10E2E"/>
    <w:rsid w:val="00B228D4"/>
    <w:rsid w:val="00B248C6"/>
    <w:rsid w:val="00B42DC1"/>
    <w:rsid w:val="00B73B10"/>
    <w:rsid w:val="00BA635D"/>
    <w:rsid w:val="00BB0C71"/>
    <w:rsid w:val="00BB43C4"/>
    <w:rsid w:val="00BB7801"/>
    <w:rsid w:val="00BC456F"/>
    <w:rsid w:val="00BC63CE"/>
    <w:rsid w:val="00BC6569"/>
    <w:rsid w:val="00BD245E"/>
    <w:rsid w:val="00BE0153"/>
    <w:rsid w:val="00BE079A"/>
    <w:rsid w:val="00C06938"/>
    <w:rsid w:val="00C4090B"/>
    <w:rsid w:val="00C7664F"/>
    <w:rsid w:val="00C81595"/>
    <w:rsid w:val="00C84638"/>
    <w:rsid w:val="00C96DBD"/>
    <w:rsid w:val="00CA4865"/>
    <w:rsid w:val="00CA6E0F"/>
    <w:rsid w:val="00CE1D9C"/>
    <w:rsid w:val="00CE21CD"/>
    <w:rsid w:val="00CF4561"/>
    <w:rsid w:val="00D12570"/>
    <w:rsid w:val="00D16BE2"/>
    <w:rsid w:val="00D55032"/>
    <w:rsid w:val="00D73D04"/>
    <w:rsid w:val="00D95163"/>
    <w:rsid w:val="00DA1796"/>
    <w:rsid w:val="00DB067F"/>
    <w:rsid w:val="00DB46B4"/>
    <w:rsid w:val="00DC6264"/>
    <w:rsid w:val="00DD6647"/>
    <w:rsid w:val="00DF01DB"/>
    <w:rsid w:val="00DF34DB"/>
    <w:rsid w:val="00E07B7D"/>
    <w:rsid w:val="00E13057"/>
    <w:rsid w:val="00E55F8A"/>
    <w:rsid w:val="00E80750"/>
    <w:rsid w:val="00E90EFC"/>
    <w:rsid w:val="00E97AE7"/>
    <w:rsid w:val="00EE369F"/>
    <w:rsid w:val="00EF4F4E"/>
    <w:rsid w:val="00F000F0"/>
    <w:rsid w:val="00F057BA"/>
    <w:rsid w:val="00F4380B"/>
    <w:rsid w:val="00F763E6"/>
    <w:rsid w:val="00F76B99"/>
    <w:rsid w:val="00FC537E"/>
    <w:rsid w:val="00FD0742"/>
    <w:rsid w:val="00FE5777"/>
    <w:rsid w:val="00FF082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3624A90"/>
  <w15:docId w15:val="{61B7C712-98F4-4E23-A145-5AD034DD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73A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F000F0"/>
    <w:rPr>
      <w:rFonts w:ascii="Tahoma" w:hAnsi="Tahoma" w:cs="Tahoma"/>
      <w:sz w:val="16"/>
      <w:szCs w:val="16"/>
    </w:rPr>
  </w:style>
  <w:style w:type="character" w:styleId="Kpr">
    <w:name w:val="Hyperlink"/>
    <w:rsid w:val="004B397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C815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43C4"/>
    <w:pPr>
      <w:spacing w:before="100" w:beforeAutospacing="1" w:after="100" w:afterAutospacing="1"/>
    </w:pPr>
  </w:style>
  <w:style w:type="paragraph" w:customStyle="1" w:styleId="bd6ff683d8d0a42f228bf8a64b8551e1msonormal">
    <w:name w:val="bd6ff683d8d0a42f228bf8a64b8551e1msonormal"/>
    <w:basedOn w:val="Normal"/>
    <w:rsid w:val="00665F18"/>
    <w:pPr>
      <w:spacing w:before="100" w:beforeAutospacing="1" w:after="100" w:afterAutospacing="1"/>
    </w:pPr>
    <w:rPr>
      <w:rFonts w:eastAsiaTheme="minorHAnsi"/>
    </w:rPr>
  </w:style>
  <w:style w:type="table" w:styleId="TabloKlavuzu">
    <w:name w:val="Table Grid"/>
    <w:basedOn w:val="NormalTablo"/>
    <w:rsid w:val="00665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0101F3"/>
    <w:rPr>
      <w:b/>
      <w:bCs/>
    </w:rPr>
  </w:style>
  <w:style w:type="paragraph" w:styleId="AralkYok">
    <w:name w:val="No Spacing"/>
    <w:uiPriority w:val="1"/>
    <w:qFormat/>
    <w:rsid w:val="00E80750"/>
    <w:rPr>
      <w:rFonts w:ascii="Calibri" w:eastAsia="Calibri" w:hAnsi="Calibri"/>
      <w:sz w:val="22"/>
      <w:szCs w:val="22"/>
    </w:rPr>
  </w:style>
  <w:style w:type="character" w:customStyle="1" w:styleId="stBilgiChar">
    <w:name w:val="Üst Bilgi Char"/>
    <w:link w:val="stBilgi"/>
    <w:rsid w:val="006A54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sb@dosb.org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C2C4D-CECF-4D78-B59B-2BA4F571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Denizli Organize Sanayi Bölge Müdürlüğü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HÜSEYİN ÖZTAN</cp:lastModifiedBy>
  <cp:revision>6</cp:revision>
  <cp:lastPrinted>2022-12-07T06:22:00Z</cp:lastPrinted>
  <dcterms:created xsi:type="dcterms:W3CDTF">2023-10-11T14:13:00Z</dcterms:created>
  <dcterms:modified xsi:type="dcterms:W3CDTF">2024-10-07T12:50:00Z</dcterms:modified>
</cp:coreProperties>
</file>